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6073F9" w:rsidP="00C64B1B">
      <w:pPr>
        <w:jc w:val="center"/>
      </w:pPr>
      <w:r>
        <w:t xml:space="preserve"> </w:t>
      </w: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402"/>
        <w:gridCol w:w="376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A28C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>raport z</w:t>
            </w:r>
            <w:r w:rsidR="00BB6896">
              <w:rPr>
                <w:rFonts w:asciiTheme="minorHAnsi" w:hAnsiTheme="minorHAnsi" w:cstheme="minorHAnsi"/>
                <w:sz w:val="22"/>
                <w:szCs w:val="22"/>
              </w:rPr>
              <w:t>a II kwartał 2020 r. z</w:t>
            </w:r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postępu rzeczowo-finansowego projektu informatycznego pn.</w:t>
            </w:r>
            <w:r w:rsidR="00AA28C0" w:rsidRPr="00AA28C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</w:t>
            </w:r>
            <w:r w:rsidR="00BB6896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„</w:t>
            </w:r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Cyfryzacja procesów </w:t>
            </w:r>
            <w:proofErr w:type="spellStart"/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>back</w:t>
            </w:r>
            <w:proofErr w:type="spellEnd"/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>office</w:t>
            </w:r>
            <w:proofErr w:type="spellEnd"/>
            <w:r w:rsidR="00AA28C0"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w Ośrodku Rozwoju Edukacji w Warszawie</w:t>
            </w:r>
            <w:r w:rsidR="00BB6896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</w:tr>
      <w:tr w:rsidR="00A06425" w:rsidRPr="00A06425" w:rsidTr="00AA28C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A28C0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A28C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A28C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A28C0" w:rsidP="00AA28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kolumnie wartość środków zaangażowanych wskazano kilka wartości procentowy. Zgodnie z instrukcją wypełnienia raportu należy wskazać jedną wartość procentową uwzględniającą 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uruchomion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postępowania o udzielenie zamówień, 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środk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zaangażowan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na wynagrodzenia, umowy zawarte z wykonawcami, itp. -  w stosunku do całkowitego kosztu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A06425" w:rsidRPr="00A06425" w:rsidRDefault="00AA28C0" w:rsidP="00AA28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</w:p>
        </w:tc>
        <w:tc>
          <w:tcPr>
            <w:tcW w:w="376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A28C0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A28C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A28C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AA28C0" w:rsidP="00AA28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kamieni milowych „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Zakończenie procedur przetargowych i wybór wykonawców usług/dostawców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„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Wdrożony system finansowo-kadrowo-płacowy - uszczegółowienie kamienia z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„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Wdrożony System Zarządzania Uprawnieniami - uszczegółowienie kamienia z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„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>Zmodyfikowany system WPR - uszczegółowienie kamienia z 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 kolumnie status realizacji kamienia milowego oprócz statusu przedstawiono informacje nadmiarowe. Zgodnie z instrukcją wypełnienia raportu w kolumnie tej należy wskazać status kamienia milowego oraz w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przypadku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jego</w:t>
            </w:r>
            <w:r w:rsidRPr="00AA28C0">
              <w:rPr>
                <w:rFonts w:asciiTheme="minorHAnsi" w:hAnsiTheme="minorHAnsi" w:cstheme="minorHAnsi"/>
                <w:sz w:val="22"/>
                <w:szCs w:val="22"/>
              </w:rPr>
              <w:t xml:space="preserve"> nieosiągnięcia w planowanym terminie należy wskazać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A06425" w:rsidRPr="00A06425" w:rsidRDefault="00AA28C0" w:rsidP="00AA28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usunięcie informacji nadmiarowych.</w:t>
            </w:r>
          </w:p>
        </w:tc>
        <w:tc>
          <w:tcPr>
            <w:tcW w:w="376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073F9"/>
    <w:rsid w:val="006705EC"/>
    <w:rsid w:val="006E16E9"/>
    <w:rsid w:val="00807385"/>
    <w:rsid w:val="00944932"/>
    <w:rsid w:val="009E5FDB"/>
    <w:rsid w:val="00A06425"/>
    <w:rsid w:val="00AA28C0"/>
    <w:rsid w:val="00AC7796"/>
    <w:rsid w:val="00B871B6"/>
    <w:rsid w:val="00BB689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3</cp:revision>
  <dcterms:created xsi:type="dcterms:W3CDTF">2020-05-20T09:55:00Z</dcterms:created>
  <dcterms:modified xsi:type="dcterms:W3CDTF">2020-09-10T11:37:00Z</dcterms:modified>
</cp:coreProperties>
</file>